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19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腾讯会议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操作手册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2179" w:right="2211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（考生版）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sectPr>
          <w:type w:val="continuous"/>
          <w:pgSz w:w="11910" w:h="16840"/>
          <w:pgMar w:top="1600" w:right="920" w:bottom="280" w:left="960" w:header="720" w:footer="720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/>
          <w:sz w:val="11"/>
          <w:lang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left" w:pos="545"/>
          <w:tab w:val="left" w:pos="546"/>
        </w:tabs>
        <w:kinsoku/>
        <w:wordWrap/>
        <w:overflowPunct/>
        <w:topLinePunct w:val="0"/>
        <w:bidi w:val="0"/>
        <w:adjustRightInd/>
        <w:snapToGrid/>
        <w:spacing w:before="0" w:line="360" w:lineRule="auto"/>
        <w:ind w:left="114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TOC_250003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准备工作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831"/>
          <w:tab w:val="left" w:pos="832"/>
        </w:tabs>
        <w:kinsoku/>
        <w:wordWrap/>
        <w:overflowPunct/>
        <w:topLinePunct w:val="0"/>
        <w:bidi w:val="0"/>
        <w:adjustRightInd/>
        <w:snapToGrid/>
        <w:spacing w:line="360" w:lineRule="auto"/>
        <w:ind w:left="255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1" w:name="_TOC_250002"/>
      <w:r>
        <w:rPr>
          <w:rFonts w:hint="eastAsia" w:ascii="仿宋" w:hAnsi="仿宋" w:eastAsia="仿宋" w:cs="仿宋"/>
          <w:spacing w:val="-24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-24"/>
          <w:sz w:val="32"/>
          <w:szCs w:val="32"/>
        </w:rPr>
        <w:t xml:space="preserve">下载 </w:t>
      </w:r>
      <w:bookmarkEnd w:id="1"/>
      <w:r>
        <w:rPr>
          <w:rFonts w:hint="eastAsia" w:ascii="仿宋" w:hAnsi="仿宋" w:eastAsia="仿宋" w:cs="仿宋"/>
          <w:sz w:val="32"/>
          <w:szCs w:val="32"/>
          <w:lang w:eastAsia="zh-CN"/>
        </w:rPr>
        <w:t>腾讯会议软件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71"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 w:bidi="ar-SA"/>
        </w:rPr>
      </w:pPr>
      <w:bookmarkStart w:id="2" w:name="_TOC_250000"/>
      <w:bookmarkEnd w:id="2"/>
      <w:bookmarkStart w:id="3" w:name="_TOC_250001"/>
      <w:bookmarkEnd w:id="3"/>
      <w:r>
        <w:rPr>
          <w:rFonts w:hint="eastAsia" w:cs="仿宋"/>
          <w:b/>
          <w:bCs/>
          <w:sz w:val="32"/>
          <w:szCs w:val="32"/>
          <w:lang w:val="en-US" w:eastAsia="zh-CN" w:bidi="ar-SA"/>
        </w:rPr>
        <w:t>二、加入会议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72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cs="仿宋"/>
          <w:sz w:val="32"/>
          <w:szCs w:val="32"/>
          <w:lang w:eastAsia="zh-CN"/>
        </w:rPr>
        <w:t>打开</w:t>
      </w:r>
      <w:r>
        <w:rPr>
          <w:rFonts w:hint="eastAsia" w:cs="仿宋"/>
          <w:sz w:val="32"/>
          <w:szCs w:val="32"/>
          <w:lang w:val="en-US" w:eastAsia="zh-CN"/>
        </w:rPr>
        <w:t>腾讯会议软件客户端，选择“加入会议”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会议号码：会前通知</w:t>
      </w:r>
      <w:bookmarkStart w:id="4" w:name="_GoBack"/>
      <w:bookmarkEnd w:id="4"/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考生应将准备好的两个设备分别加入会议，姓名一栏分别填写“</w:t>
      </w:r>
      <w:r>
        <w:rPr>
          <w:rFonts w:hint="eastAsia" w:cs="仿宋"/>
          <w:spacing w:val="-12"/>
          <w:sz w:val="32"/>
          <w:szCs w:val="32"/>
          <w:lang w:val="en-US" w:eastAsia="zh-CN" w:bidi="ar-SA"/>
        </w:rPr>
        <w:t>序号+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姓名+设备名”。如</w:t>
      </w:r>
      <w:r>
        <w:rPr>
          <w:rFonts w:hint="eastAsia" w:ascii="仿宋" w:hAnsi="仿宋" w:eastAsia="仿宋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“</w:t>
      </w:r>
      <w:r>
        <w:rPr>
          <w:rFonts w:hint="eastAsia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序号+</w:t>
      </w:r>
      <w:r>
        <w:rPr>
          <w:rFonts w:hint="eastAsia" w:ascii="仿宋" w:hAnsi="仿宋" w:eastAsia="仿宋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李明主设备”、“</w:t>
      </w:r>
      <w:r>
        <w:rPr>
          <w:rFonts w:hint="eastAsia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序号+</w:t>
      </w:r>
      <w:r>
        <w:rPr>
          <w:rFonts w:hint="eastAsia" w:ascii="仿宋" w:hAnsi="仿宋" w:eastAsia="仿宋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李明副设备”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，进入会议后，及时打开摄像头、麦克风和扬声器。</w:t>
      </w:r>
      <w:r>
        <w:rPr>
          <w:rFonts w:hint="eastAsia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（真正复试过程中，关闭副设备的声音，以便造成相互干扰）</w:t>
      </w:r>
    </w:p>
    <w:p>
      <w:pPr>
        <w:jc w:val="center"/>
      </w:pPr>
      <w:r>
        <w:drawing>
          <wp:inline distT="0" distB="0" distL="114300" distR="114300">
            <wp:extent cx="1715770" cy="3045460"/>
            <wp:effectExtent l="0" t="0" r="17780" b="2540"/>
            <wp:docPr id="28" name="图片 3" descr="C:\Users\Administrator\Desktop\加入会议.png加入会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 descr="C:\Users\Administrator\Desktop\加入会议.png加入会议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/>
          <w:sz w:val="26"/>
          <w:lang w:eastAsia="zh-CN"/>
        </w:rPr>
      </w:pP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考生</w:t>
      </w:r>
      <w:r>
        <w:rPr>
          <w:rFonts w:hint="eastAsia" w:cs="仿宋"/>
          <w:spacing w:val="-12"/>
          <w:sz w:val="32"/>
          <w:szCs w:val="32"/>
          <w:lang w:val="en-US" w:eastAsia="zh-CN" w:bidi="ar-SA"/>
        </w:rPr>
        <w:t>按</w:t>
      </w:r>
      <w:r>
        <w:rPr>
          <w:rFonts w:hint="eastAsia" w:cs="仿宋"/>
          <w:b/>
          <w:bCs/>
          <w:color w:val="FF0000"/>
          <w:spacing w:val="-12"/>
          <w:sz w:val="32"/>
          <w:szCs w:val="32"/>
          <w:lang w:val="en-US" w:eastAsia="zh-CN" w:bidi="ar-SA"/>
        </w:rPr>
        <w:t>通知时间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发出加入会议申请后，</w:t>
      </w:r>
      <w:r>
        <w:rPr>
          <w:rFonts w:hint="eastAsia" w:cs="仿宋"/>
          <w:spacing w:val="-12"/>
          <w:sz w:val="32"/>
          <w:szCs w:val="32"/>
          <w:lang w:val="en-US" w:eastAsia="zh-CN" w:bidi="ar-SA"/>
        </w:rPr>
        <w:t>进入等待室，依次进入会议室进行复试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。</w:t>
      </w:r>
    </w:p>
    <w:p>
      <w:pPr>
        <w:spacing w:line="360" w:lineRule="auto"/>
        <w:ind w:firstLine="592" w:firstLineChars="200"/>
        <w:rPr>
          <w:rFonts w:hint="default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cs="仿宋"/>
          <w:spacing w:val="-12"/>
          <w:sz w:val="32"/>
          <w:szCs w:val="32"/>
          <w:lang w:val="en-US" w:eastAsia="zh-CN" w:bidi="ar-SA"/>
        </w:rPr>
        <w:t>等待室如图：</w:t>
      </w:r>
    </w:p>
    <w:p>
      <w:pPr>
        <w:spacing w:line="360" w:lineRule="auto"/>
        <w:ind w:firstLine="592" w:firstLineChars="200"/>
        <w:jc w:val="center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drawing>
          <wp:inline distT="0" distB="0" distL="114300" distR="114300">
            <wp:extent cx="3524885" cy="2350135"/>
            <wp:effectExtent l="0" t="0" r="18415" b="12065"/>
            <wp:docPr id="3" name="图片 3" descr="C:\Users\Administrator\Desktop\等候室.png等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等候室.png等候室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92" w:firstLineChars="200"/>
        <w:jc w:val="center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592" w:firstLineChars="200"/>
        <w:rPr>
          <w:rFonts w:hint="eastAsia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cs="仿宋"/>
          <w:spacing w:val="-12"/>
          <w:sz w:val="32"/>
          <w:szCs w:val="32"/>
          <w:lang w:val="en-US" w:eastAsia="zh-CN" w:bidi="ar-SA"/>
        </w:rPr>
        <w:t>进入会议室后，需按照老师提示，首先进行现场环境检查，利用副设备360°扫视周围环境。扫视完成后，根据老师提示，进行身份核验，参考下图：</w:t>
      </w:r>
    </w:p>
    <w:p>
      <w:pPr>
        <w:jc w:val="center"/>
      </w:pPr>
      <w:r>
        <w:fldChar w:fldCharType="begin"/>
      </w:r>
      <w:r>
        <w:instrText xml:space="preserve"> INCLUDEPICTURE "https://mmbiz.qpic.cn/mmbiz_png/9FOdUGMs0w32UWZARkMW3QYSV5mXlTSx3icywTA3Kk2EzIAv8kVqXezuZOuibePuTIZM615vho1LmoAApNicVvIAA/640?wx_fmt=png&amp;tp=webp&amp;wxfrom=5&amp;wx_lazy=1&amp;wx_co=1" \* MERGEFORMATINET </w:instrText>
      </w:r>
      <w:r>
        <w:fldChar w:fldCharType="separate"/>
      </w:r>
      <w:r>
        <w:drawing>
          <wp:inline distT="0" distB="0" distL="114300" distR="114300">
            <wp:extent cx="5075555" cy="3339465"/>
            <wp:effectExtent l="0" t="0" r="10795" b="13335"/>
            <wp:docPr id="29" name="图片 4" descr="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 descr="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br w:type="page"/>
      </w:r>
    </w:p>
    <w:p>
      <w:pPr>
        <w:ind w:firstLine="643" w:firstLineChars="200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三、调试音频、视频：</w:t>
      </w:r>
    </w:p>
    <w:p>
      <w:pPr>
        <w:pStyle w:val="6"/>
        <w:keepNext w:val="0"/>
        <w:keepLines w:val="0"/>
        <w:pageBreakBefore w:val="0"/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eastAsia="黑体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68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"/>
          <w:sz w:val="32"/>
          <w:szCs w:val="32"/>
          <w:lang w:val="en-US" w:eastAsia="zh-CN" w:bidi="ar-SA"/>
        </w:rPr>
        <w:t>点击音频、视频按钮右侧箭头打开菜单，在多个音频设备、摄像头之间切换可解决听不到声音等问题。</w:t>
      </w:r>
    </w:p>
    <w:p>
      <w:pPr>
        <w:spacing w:line="360" w:lineRule="auto"/>
        <w:ind w:firstLine="440" w:firstLineChars="200"/>
        <w:jc w:val="center"/>
      </w:pPr>
      <w:r>
        <w:drawing>
          <wp:inline distT="0" distB="0" distL="0" distR="0">
            <wp:extent cx="2884805" cy="2378075"/>
            <wp:effectExtent l="0" t="0" r="10795" b="3175"/>
            <wp:docPr id="6" name="图片 6" descr="C:\Users\Administrator\Desktop\音频.png音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音频.png音频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915920" cy="2574290"/>
            <wp:effectExtent l="0" t="0" r="1778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left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="仿宋"/>
          <w:lang w:eastAsia="zh-CN"/>
        </w:rPr>
        <w:drawing>
          <wp:inline distT="0" distB="0" distL="114300" distR="114300">
            <wp:extent cx="2047875" cy="1781175"/>
            <wp:effectExtent l="0" t="0" r="9525" b="9525"/>
            <wp:docPr id="8" name="图片 8" descr="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视频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四、复试场所布置</w:t>
      </w:r>
    </w:p>
    <w:p>
      <w:pPr>
        <w:spacing w:line="54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（一）主设备区：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</w:t>
      </w:r>
      <w:r>
        <w:rPr>
          <w:rFonts w:ascii="仿宋_GB2312" w:hAnsi="宋体" w:eastAsia="仿宋_GB2312"/>
          <w:sz w:val="32"/>
          <w:szCs w:val="32"/>
        </w:rPr>
        <w:t>桌椅</w:t>
      </w:r>
      <w:r>
        <w:rPr>
          <w:rFonts w:hint="eastAsia" w:ascii="仿宋_GB2312" w:hAnsi="宋体" w:eastAsia="仿宋_GB2312"/>
          <w:sz w:val="32"/>
          <w:szCs w:val="32"/>
        </w:rPr>
        <w:t>、电脑（或手机、平板，建议使用电脑）、身份证和准考证；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2．电脑（或手机）打开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腾讯会议软件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3．摄像头</w:t>
      </w:r>
      <w:r>
        <w:rPr>
          <w:rFonts w:ascii="仿宋_GB2312" w:hAnsi="宋体" w:eastAsia="仿宋_GB2312"/>
          <w:sz w:val="32"/>
          <w:szCs w:val="32"/>
        </w:rPr>
        <w:t>应</w:t>
      </w:r>
      <w:r>
        <w:rPr>
          <w:rFonts w:hint="eastAsia" w:ascii="仿宋_GB2312" w:hAnsi="宋体" w:eastAsia="仿宋_GB2312"/>
          <w:sz w:val="32"/>
          <w:szCs w:val="32"/>
        </w:rPr>
        <w:t>正对考生，复试全程</w:t>
      </w:r>
      <w:r>
        <w:rPr>
          <w:rFonts w:ascii="仿宋_GB2312" w:hAnsi="宋体" w:eastAsia="仿宋_GB2312"/>
          <w:sz w:val="32"/>
          <w:szCs w:val="32"/>
        </w:rPr>
        <w:t>保持</w:t>
      </w:r>
      <w:r>
        <w:rPr>
          <w:rFonts w:hint="eastAsia" w:ascii="仿宋_GB2312" w:hAnsi="宋体" w:eastAsia="仿宋_GB2312"/>
          <w:sz w:val="32"/>
          <w:szCs w:val="32"/>
        </w:rPr>
        <w:t>开启</w:t>
      </w:r>
      <w:r>
        <w:rPr>
          <w:rFonts w:ascii="仿宋_GB2312" w:hAnsi="宋体" w:eastAsia="仿宋_GB2312"/>
          <w:sz w:val="32"/>
          <w:szCs w:val="32"/>
        </w:rPr>
        <w:t>状态</w:t>
      </w:r>
      <w:r>
        <w:rPr>
          <w:rFonts w:hint="eastAsia" w:ascii="仿宋_GB2312" w:hAnsi="宋体" w:eastAsia="仿宋_GB2312"/>
          <w:sz w:val="32"/>
          <w:szCs w:val="32"/>
        </w:rPr>
        <w:t>。复试时考生与摄像头保持合适的距离，</w:t>
      </w:r>
      <w:r>
        <w:rPr>
          <w:rFonts w:ascii="仿宋_GB2312" w:hAnsi="宋体" w:eastAsia="仿宋_GB2312"/>
          <w:sz w:val="32"/>
          <w:szCs w:val="32"/>
        </w:rPr>
        <w:t>摄像头能</w:t>
      </w:r>
      <w:r>
        <w:rPr>
          <w:rFonts w:hint="eastAsia" w:ascii="仿宋_GB2312" w:hAnsi="宋体" w:eastAsia="仿宋_GB2312"/>
          <w:sz w:val="32"/>
          <w:szCs w:val="32"/>
        </w:rPr>
        <w:t>完整</w:t>
      </w:r>
      <w:r>
        <w:rPr>
          <w:rFonts w:ascii="仿宋_GB2312" w:hAnsi="宋体" w:eastAsia="仿宋_GB2312"/>
          <w:sz w:val="32"/>
          <w:szCs w:val="32"/>
        </w:rPr>
        <w:t>拍摄到考生上半身和双手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4．复试过程中，</w:t>
      </w:r>
      <w:r>
        <w:rPr>
          <w:rFonts w:ascii="仿宋_GB2312" w:hAnsi="宋体" w:eastAsia="仿宋_GB2312"/>
          <w:sz w:val="32"/>
          <w:szCs w:val="32"/>
        </w:rPr>
        <w:t>除</w:t>
      </w:r>
      <w:r>
        <w:rPr>
          <w:rFonts w:hint="eastAsia" w:ascii="仿宋_GB2312" w:hAnsi="宋体" w:eastAsia="仿宋_GB2312"/>
          <w:sz w:val="32"/>
          <w:szCs w:val="32"/>
        </w:rPr>
        <w:t>远程复试</w:t>
      </w:r>
      <w:r>
        <w:rPr>
          <w:rFonts w:ascii="仿宋_GB2312" w:hAnsi="宋体" w:eastAsia="仿宋_GB2312"/>
          <w:sz w:val="32"/>
          <w:szCs w:val="32"/>
        </w:rPr>
        <w:t>程序</w:t>
      </w:r>
      <w:r>
        <w:rPr>
          <w:rFonts w:hint="eastAsia" w:ascii="仿宋_GB2312" w:hAnsi="宋体" w:eastAsia="仿宋_GB2312"/>
          <w:sz w:val="32"/>
          <w:szCs w:val="32"/>
        </w:rPr>
        <w:t>外，其他应用程序应保持关闭，以免干扰复试。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5．桌面上请不要放置除考试所需材料外的其他物品。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44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918200" cy="4184015"/>
            <wp:effectExtent l="0" t="0" r="6350" b="6985"/>
            <wp:docPr id="12" name="图片 12" descr="微信图片_2020050515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5051559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both"/>
        <w:rPr>
          <w:rFonts w:hint="default"/>
          <w:lang w:val="en-US" w:eastAsia="zh-CN"/>
        </w:rPr>
      </w:pPr>
    </w:p>
    <w:p>
      <w:pPr>
        <w:spacing w:line="360" w:lineRule="auto"/>
        <w:ind w:firstLine="440" w:firstLineChars="200"/>
        <w:jc w:val="both"/>
        <w:rPr>
          <w:rFonts w:hint="default"/>
          <w:lang w:val="en-US" w:eastAsia="zh-CN"/>
        </w:rPr>
      </w:pPr>
    </w:p>
    <w:p>
      <w:pPr>
        <w:spacing w:line="54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（二）副设备区：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1．手机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或平板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电脑</w:t>
      </w:r>
      <w:r>
        <w:rPr>
          <w:rFonts w:hint="eastAsia" w:ascii="仿宋_GB2312" w:hAnsi="宋体" w:eastAsia="仿宋_GB2312"/>
          <w:sz w:val="32"/>
          <w:szCs w:val="32"/>
        </w:rPr>
        <w:t>，建议使用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手机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，支架或其他用于摆放设备的桌椅；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2．副设备作为网络远程复试云监考，复试全程</w:t>
      </w:r>
      <w:r>
        <w:rPr>
          <w:rFonts w:ascii="仿宋_GB2312" w:hAnsi="宋体" w:eastAsia="仿宋_GB2312"/>
          <w:sz w:val="32"/>
          <w:szCs w:val="32"/>
        </w:rPr>
        <w:t>保持</w:t>
      </w:r>
      <w:r>
        <w:rPr>
          <w:rFonts w:hint="eastAsia" w:ascii="仿宋_GB2312" w:hAnsi="宋体" w:eastAsia="仿宋_GB2312"/>
          <w:sz w:val="32"/>
          <w:szCs w:val="32"/>
        </w:rPr>
        <w:t>开启</w:t>
      </w:r>
      <w:r>
        <w:rPr>
          <w:rFonts w:ascii="仿宋_GB2312" w:hAnsi="宋体" w:eastAsia="仿宋_GB2312"/>
          <w:sz w:val="32"/>
          <w:szCs w:val="32"/>
        </w:rPr>
        <w:t>状态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3．副设备一般摆放在考生侧后方，距离考生1-1.5米左右，与考生</w:t>
      </w:r>
      <w:r>
        <w:rPr>
          <w:rFonts w:ascii="仿宋_GB2312" w:hAnsi="宋体" w:eastAsia="仿宋_GB2312"/>
          <w:sz w:val="32"/>
          <w:szCs w:val="32"/>
        </w:rPr>
        <w:t>后背</w:t>
      </w:r>
      <w:r>
        <w:rPr>
          <w:rFonts w:hint="eastAsia" w:ascii="仿宋_GB2312" w:hAnsi="宋体" w:eastAsia="仿宋_GB2312"/>
          <w:sz w:val="32"/>
          <w:szCs w:val="32"/>
        </w:rPr>
        <w:t>成45度角，能拍摄到考生整体及主设备屏幕；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4．复试过程中，</w:t>
      </w:r>
      <w:r>
        <w:rPr>
          <w:rFonts w:ascii="仿宋_GB2312" w:hAnsi="宋体" w:eastAsia="仿宋_GB2312"/>
          <w:sz w:val="32"/>
          <w:szCs w:val="32"/>
        </w:rPr>
        <w:t>除</w:t>
      </w:r>
      <w:r>
        <w:rPr>
          <w:rFonts w:hint="eastAsia" w:ascii="仿宋_GB2312" w:hAnsi="宋体" w:eastAsia="仿宋_GB2312"/>
          <w:sz w:val="32"/>
          <w:szCs w:val="32"/>
        </w:rPr>
        <w:t>远程复试</w:t>
      </w:r>
      <w:r>
        <w:rPr>
          <w:rFonts w:ascii="仿宋_GB2312" w:hAnsi="宋体" w:eastAsia="仿宋_GB2312"/>
          <w:sz w:val="32"/>
          <w:szCs w:val="32"/>
        </w:rPr>
        <w:t>程序</w:t>
      </w:r>
      <w:r>
        <w:rPr>
          <w:rFonts w:hint="eastAsia" w:ascii="仿宋_GB2312" w:hAnsi="宋体" w:eastAsia="仿宋_GB2312"/>
          <w:sz w:val="32"/>
          <w:szCs w:val="32"/>
        </w:rPr>
        <w:t>外，其他应用程序应保持关闭，以免干扰复试。</w:t>
      </w:r>
    </w:p>
    <w:p>
      <w:pPr>
        <w:pStyle w:val="6"/>
        <w:keepNext w:val="0"/>
        <w:keepLines w:val="0"/>
        <w:pageBreakBefore w:val="0"/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eastAsia="黑体"/>
          <w:lang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ind w:left="240" w:leftChars="0" w:firstLine="0" w:firstLineChars="0"/>
        <w:textAlignment w:val="auto"/>
        <w:rPr>
          <w:rFonts w:hint="eastAsia" w:ascii="黑体" w:eastAsia="黑体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bCs/>
          <w:color w:val="FF0000"/>
          <w:lang w:val="en-US" w:eastAsia="zh-CN"/>
        </w:rPr>
        <w:t>注意事项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bCs/>
          <w:color w:val="FF0000"/>
          <w:lang w:val="en-US" w:eastAsia="zh-CN"/>
        </w:rPr>
        <w:t>1、每名考试两台设备，参会名称分别为“序号+考生+主设备”、“序号+考生+副设备”。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bCs/>
          <w:color w:val="FF0000"/>
          <w:lang w:val="en-US" w:eastAsia="zh-CN"/>
        </w:rPr>
        <w:t>2、副设备的音频保持关闭。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bCs/>
          <w:color w:val="FF0000"/>
          <w:lang w:val="en-US" w:eastAsia="zh-CN"/>
        </w:rPr>
        <w:t>3、按通知时间加入会议室。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bCs/>
          <w:color w:val="FF0000"/>
          <w:lang w:val="en-US" w:eastAsia="zh-CN"/>
        </w:rPr>
        <w:t>4、测试顺序号和复试顺序号是不一样的，到时要注意更改。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黑体" w:eastAsia="黑体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bCs/>
          <w:color w:val="FF0000"/>
          <w:lang w:val="en-US" w:eastAsia="zh-CN"/>
        </w:rPr>
        <w:t>5、注意保持通信畅通，可将手机卡放在其他手机上，方便遇有问题及时联系。</w:t>
      </w:r>
    </w:p>
    <w:sectPr>
      <w:headerReference r:id="rId3" w:type="default"/>
      <w:footerReference r:id="rId4" w:type="default"/>
      <w:pgSz w:w="11910" w:h="16840"/>
      <w:pgMar w:top="1060" w:right="920" w:bottom="840" w:left="960" w:header="658" w:footer="6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10137140</wp:posOffset>
              </wp:positionV>
              <wp:extent cx="107950" cy="139700"/>
              <wp:effectExtent l="0" t="0" r="0" b="0"/>
              <wp:wrapNone/>
              <wp:docPr id="1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1pt;margin-top:798.2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FA/QHNoAAAAN&#10;AQAADwAAAGRycy9kb3ducmV2LnhtbE2PzU7DMBCE70i8g7VI3KidqomSEKdCCE5IiDQcODqxm1iN&#10;1yF2f3h7lhM97sxo9ptqe3ETO5klWI8SkpUAZrD32uIg4bN9fciBhahQq8mjkfBjAmzr25tKldqf&#10;sTGnXRwYlWAolYQxxrnkPPSjcSqs/GyQvL1fnIp0LgPXizpTuZv4WoiMO2WRPoxqNs+j6Q+7o5Pw&#10;9IXNi/1+7z6afWPbthD4lh2kvL9LxCOwaC7xPwx/+IQONTF1/og6sElCmq9pSyQjLbINMIqkRUFS&#10;R1KW5BvgdcWvV9S/UEsDBBQAAAAIAIdO4kCKWRekuwEAAHMDAAAOAAAAZHJzL2Uyb0RvYy54bWyt&#10;U0uOEzEQ3SNxB8t74k74DNNKZyQUDUJCgDRwAMftTluyXZbLSXcuADdgxYY958o5KDvpDAybWbBx&#10;l6vKz++9ci9vRmfZXkc04Bs+n1Wcaa+gNX7b8C+fb5+95gyT9K204HXDDxr5zerpk+UQar2AHmyr&#10;IyMQj/UQGt6nFGohUPXaSZxB0J6KHUQnE23jVrRRDoTurFhU1SsxQGxDBKURKbs+FfkZMT4GELrO&#10;KL0GtXPapxNq1FYmkoS9CchXhW3XaZU+dh3qxGzDSWkqK11C8SavYrWU9TbK0Bt1piAfQ+GBJieN&#10;p0svUGuZJNtF8w+UMyoCQpdmCpw4CSmOkIp59cCbu14GXbSQ1RgupuP/g1Uf9p8iMy29hMWcMy8d&#10;jfz4/dvxx6/jz6/sRTZoCFhT312gzjS+gZGapzxSMuseu+jylxQxqpO9h4u9ekxM5UPV1fVLqigq&#10;zZ9fX1XFfnF/OERMbzU4loOGR5peMVXu32MiItQ6teS7PNwaa8sErf8rQY05IzLzE8McpXEznuVs&#10;oD2QGvvOk5f5XUxBnILNFOxCNNue6BTNBZJmUcic300e9p/7cvH9v7L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QP0BzaAAAADQEAAA8AAAAAAAAAAQAgAAAAIgAAAGRycy9kb3ducmV2LnhtbFBL&#10;AQIUABQAAAAIAIdO4kCKWRek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C4F3"/>
    <w:multiLevelType w:val="singleLevel"/>
    <w:tmpl w:val="1F24C4F3"/>
    <w:lvl w:ilvl="0" w:tentative="0">
      <w:start w:val="5"/>
      <w:numFmt w:val="chineseCounting"/>
      <w:suff w:val="nothing"/>
      <w:lvlText w:val="%1、"/>
      <w:lvlJc w:val="left"/>
      <w:pPr>
        <w:ind w:left="2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6"/>
    <w:rsid w:val="00007635"/>
    <w:rsid w:val="00032AC4"/>
    <w:rsid w:val="00040154"/>
    <w:rsid w:val="00083E8F"/>
    <w:rsid w:val="00096E45"/>
    <w:rsid w:val="000A6CFA"/>
    <w:rsid w:val="00110B63"/>
    <w:rsid w:val="00125151"/>
    <w:rsid w:val="001647D9"/>
    <w:rsid w:val="00176761"/>
    <w:rsid w:val="00186E08"/>
    <w:rsid w:val="001E7A2F"/>
    <w:rsid w:val="001F285D"/>
    <w:rsid w:val="002471A8"/>
    <w:rsid w:val="00251CAC"/>
    <w:rsid w:val="002558C3"/>
    <w:rsid w:val="00351601"/>
    <w:rsid w:val="00375C16"/>
    <w:rsid w:val="003D1BF0"/>
    <w:rsid w:val="00427BAB"/>
    <w:rsid w:val="004405BB"/>
    <w:rsid w:val="004763BB"/>
    <w:rsid w:val="004855C4"/>
    <w:rsid w:val="004C487F"/>
    <w:rsid w:val="00584EED"/>
    <w:rsid w:val="005D5CD7"/>
    <w:rsid w:val="006F2F23"/>
    <w:rsid w:val="00705A31"/>
    <w:rsid w:val="008065E8"/>
    <w:rsid w:val="0086474B"/>
    <w:rsid w:val="008C2E82"/>
    <w:rsid w:val="008D5DF4"/>
    <w:rsid w:val="008D7A66"/>
    <w:rsid w:val="00913D39"/>
    <w:rsid w:val="00B45AC1"/>
    <w:rsid w:val="00B71802"/>
    <w:rsid w:val="00B94508"/>
    <w:rsid w:val="00BA5F6D"/>
    <w:rsid w:val="00BC64FD"/>
    <w:rsid w:val="00C3001F"/>
    <w:rsid w:val="00C604F0"/>
    <w:rsid w:val="00D0120A"/>
    <w:rsid w:val="00D1123D"/>
    <w:rsid w:val="00D94A7E"/>
    <w:rsid w:val="00DE0913"/>
    <w:rsid w:val="00EE27DC"/>
    <w:rsid w:val="00F92937"/>
    <w:rsid w:val="087562D0"/>
    <w:rsid w:val="0B1807FB"/>
    <w:rsid w:val="0CFE2C43"/>
    <w:rsid w:val="173D49ED"/>
    <w:rsid w:val="1C7A0CD1"/>
    <w:rsid w:val="1FFF05A7"/>
    <w:rsid w:val="20A447C1"/>
    <w:rsid w:val="21B8493D"/>
    <w:rsid w:val="220710BA"/>
    <w:rsid w:val="28DB55B4"/>
    <w:rsid w:val="290143AB"/>
    <w:rsid w:val="2B957F7F"/>
    <w:rsid w:val="2E8313A0"/>
    <w:rsid w:val="30171231"/>
    <w:rsid w:val="33C649AA"/>
    <w:rsid w:val="346B16A8"/>
    <w:rsid w:val="34BD5DEE"/>
    <w:rsid w:val="3742448E"/>
    <w:rsid w:val="390F2C8F"/>
    <w:rsid w:val="3ECE454E"/>
    <w:rsid w:val="463240B9"/>
    <w:rsid w:val="49DD6221"/>
    <w:rsid w:val="4BBF2874"/>
    <w:rsid w:val="4DFE79B5"/>
    <w:rsid w:val="519771C8"/>
    <w:rsid w:val="53B91635"/>
    <w:rsid w:val="53E66122"/>
    <w:rsid w:val="60B362A4"/>
    <w:rsid w:val="63AE4A40"/>
    <w:rsid w:val="698C4A46"/>
    <w:rsid w:val="6BA84060"/>
    <w:rsid w:val="6C765D72"/>
    <w:rsid w:val="6D3E16FC"/>
    <w:rsid w:val="6E3E36EC"/>
    <w:rsid w:val="71F81DDF"/>
    <w:rsid w:val="72A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7"/>
      <w:ind w:left="2179" w:right="2207"/>
      <w:jc w:val="center"/>
      <w:outlineLvl w:val="0"/>
    </w:pPr>
    <w:rPr>
      <w:rFonts w:ascii="黑体" w:hAnsi="黑体" w:eastAsia="黑体" w:cs="黑体"/>
      <w:sz w:val="52"/>
      <w:szCs w:val="52"/>
    </w:rPr>
  </w:style>
  <w:style w:type="paragraph" w:styleId="3">
    <w:name w:val="heading 2"/>
    <w:basedOn w:val="1"/>
    <w:next w:val="1"/>
    <w:qFormat/>
    <w:uiPriority w:val="1"/>
    <w:pPr>
      <w:spacing w:before="64"/>
      <w:ind w:left="546" w:hanging="43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255"/>
      <w:outlineLvl w:val="2"/>
    </w:pPr>
    <w:rPr>
      <w:rFonts w:ascii="黑体" w:hAnsi="黑体" w:eastAsia="黑体" w:cs="黑体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1"/>
    <w:pPr>
      <w:ind w:left="834" w:hanging="720"/>
      <w:outlineLvl w:val="3"/>
    </w:pPr>
    <w:rPr>
      <w:rFonts w:ascii="黑体" w:hAnsi="黑体" w:eastAsia="黑体" w:cs="黑体"/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oc 3"/>
    <w:basedOn w:val="1"/>
    <w:next w:val="1"/>
    <w:qFormat/>
    <w:uiPriority w:val="1"/>
    <w:pPr>
      <w:spacing w:before="162"/>
      <w:ind w:left="1374" w:hanging="800"/>
    </w:pPr>
    <w:rPr>
      <w:sz w:val="24"/>
      <w:szCs w:val="24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1"/>
    <w:pPr>
      <w:spacing w:before="151"/>
      <w:ind w:left="574" w:hanging="460"/>
    </w:pPr>
    <w:rPr>
      <w:sz w:val="24"/>
      <w:szCs w:val="24"/>
    </w:rPr>
  </w:style>
  <w:style w:type="paragraph" w:styleId="11">
    <w:name w:val="toc 2"/>
    <w:basedOn w:val="1"/>
    <w:next w:val="1"/>
    <w:qFormat/>
    <w:uiPriority w:val="1"/>
    <w:pPr>
      <w:spacing w:before="161"/>
      <w:ind w:left="954" w:hanging="610"/>
    </w:pPr>
    <w:rPr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954" w:hanging="610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字符"/>
    <w:basedOn w:val="14"/>
    <w:link w:val="9"/>
    <w:qFormat/>
    <w:uiPriority w:val="0"/>
    <w:rPr>
      <w:rFonts w:ascii="仿宋" w:hAnsi="仿宋" w:eastAsia="仿宋" w:cs="仿宋"/>
      <w:sz w:val="18"/>
      <w:szCs w:val="18"/>
      <w:lang w:eastAsia="en-US"/>
    </w:rPr>
  </w:style>
  <w:style w:type="character" w:customStyle="1" w:styleId="19">
    <w:name w:val="页脚 字符"/>
    <w:basedOn w:val="14"/>
    <w:link w:val="8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2767</Characters>
  <Lines>23</Lines>
  <Paragraphs>6</Paragraphs>
  <TotalTime>0</TotalTime>
  <ScaleCrop>false</ScaleCrop>
  <LinksUpToDate>false</LinksUpToDate>
  <CharactersWithSpaces>3246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2020-04-30T10:10:00Z</dcterms:created>
  <dc:creator>86151</dc:creator>
  <cp:lastModifiedBy>心</cp:lastModifiedBy>
  <dcterms:modified xsi:type="dcterms:W3CDTF">2020-12-28T03:29:47Z</dcterms:modified>
  <dc:title>&lt;B8BDBCFE322D3220D4DACFDFC3E6CAD4B2D9D7F7CAD6B2E1A3A8B1CACAD4B2D9D7F7C1F7B3CCBFC9B2CEBFBCB8C3CAD6B2E1A3A92E646F6378&gt;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2020-04-30T00:00:00Z</vt:filetime>
  </property>
  <property fmtid="{D5CDD505-2E9C-101B-9397-08002B2CF9AE}" pid="5" name="KSOProductBuildVer">
    <vt:lpwstr>2052-11.1.0.10228</vt:lpwstr>
  </property>
</Properties>
</file>